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16E41590" w:rsidR="00E1437D" w:rsidRDefault="00786AAF" w:rsidP="002C2AF2">
      <w:pPr>
        <w:jc w:val="center"/>
        <w:outlineLvl w:val="0"/>
        <w:rPr>
          <w:rFonts w:ascii="Arial" w:hAnsi="Arial" w:cs="Arial"/>
          <w:b/>
          <w:sz w:val="32"/>
          <w:szCs w:val="32"/>
        </w:rPr>
      </w:pPr>
      <w:bookmarkStart w:id="0" w:name="_GoBack"/>
      <w:bookmarkEnd w:id="0"/>
      <w:r>
        <w:rPr>
          <w:rFonts w:ascii="Arial" w:hAnsi="Arial" w:cs="Arial"/>
          <w:b/>
          <w:sz w:val="32"/>
          <w:szCs w:val="32"/>
        </w:rPr>
        <w:t>KENTUCKY</w:t>
      </w:r>
    </w:p>
    <w:p w14:paraId="5F5C7F24" w14:textId="1FE54399" w:rsidR="00B4679B" w:rsidRPr="00B4679B" w:rsidRDefault="00B4679B" w:rsidP="002C2AF2">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This Non-Compete and Non-Solicitation Agreement (“</w:t>
      </w:r>
      <w:proofErr w:type="spellStart"/>
      <w:r>
        <w:rPr>
          <w:rFonts w:ascii="Arial" w:hAnsi="Arial" w:cs="Arial"/>
          <w:sz w:val="22"/>
          <w:szCs w:val="22"/>
        </w:rPr>
        <w:t>Agreement</w:t>
      </w:r>
      <w:proofErr w:type="spellEnd"/>
      <w:r>
        <w:rPr>
          <w:rFonts w:ascii="Arial" w:hAnsi="Arial" w:cs="Arial"/>
          <w:sz w:val="22"/>
          <w:szCs w:val="22"/>
        </w:rPr>
        <w:t xml:space="preserve">”)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w:t>
      </w:r>
      <w:proofErr w:type="spellStart"/>
      <w:r w:rsidRPr="00B4679B">
        <w:rPr>
          <w:rFonts w:ascii="Arial" w:hAnsi="Arial" w:cs="Arial"/>
          <w:sz w:val="22"/>
          <w:szCs w:val="22"/>
        </w:rPr>
        <w:t>year(s</w:t>
      </w:r>
      <w:proofErr w:type="spellEnd"/>
      <w:r w:rsidRPr="00B4679B">
        <w:rPr>
          <w:rFonts w:ascii="Arial" w:hAnsi="Arial" w:cs="Arial"/>
          <w:sz w:val="22"/>
          <w:szCs w:val="22"/>
        </w:rPr>
        <w:t>)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w:t>
      </w:r>
      <w:proofErr w:type="spellStart"/>
      <w:r w:rsidRPr="00B4679B">
        <w:rPr>
          <w:rFonts w:ascii="Arial" w:hAnsi="Arial" w:cs="Arial"/>
          <w:sz w:val="22"/>
          <w:szCs w:val="22"/>
        </w:rPr>
        <w:t>year(s</w:t>
      </w:r>
      <w:proofErr w:type="spellEnd"/>
      <w:r w:rsidRPr="00B4679B">
        <w:rPr>
          <w:rFonts w:ascii="Arial" w:hAnsi="Arial" w:cs="Arial"/>
          <w:sz w:val="22"/>
          <w:szCs w:val="22"/>
        </w:rPr>
        <w:t xml:space="preserve">)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w:t>
      </w:r>
      <w:proofErr w:type="spellStart"/>
      <w:r w:rsidRPr="00B4679B">
        <w:rPr>
          <w:rFonts w:ascii="Arial" w:hAnsi="Arial" w:cs="Arial"/>
          <w:sz w:val="22"/>
          <w:szCs w:val="22"/>
        </w:rPr>
        <w:t>year(s</w:t>
      </w:r>
      <w:proofErr w:type="spellEnd"/>
      <w:r w:rsidRPr="00B4679B">
        <w:rPr>
          <w:rFonts w:ascii="Arial" w:hAnsi="Arial" w:cs="Arial"/>
          <w:sz w:val="22"/>
          <w:szCs w:val="22"/>
        </w:rPr>
        <w:t xml:space="preserve">)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w:t>
      </w:r>
      <w:proofErr w:type="spellStart"/>
      <w:r w:rsidRPr="00B4679B">
        <w:rPr>
          <w:rFonts w:ascii="Arial" w:hAnsi="Arial" w:cs="Arial"/>
          <w:sz w:val="22"/>
          <w:szCs w:val="22"/>
        </w:rPr>
        <w:t>year(s</w:t>
      </w:r>
      <w:proofErr w:type="spellEnd"/>
      <w:r w:rsidRPr="00B4679B">
        <w:rPr>
          <w:rFonts w:ascii="Arial" w:hAnsi="Arial" w:cs="Arial"/>
          <w:sz w:val="22"/>
          <w:szCs w:val="22"/>
        </w:rPr>
        <w:t xml:space="preserve">)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07B94D79"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00FE1C9A">
        <w:rPr>
          <w:rFonts w:ascii="Arial" w:hAnsi="Arial" w:cs="Arial"/>
          <w:sz w:val="22"/>
          <w:szCs w:val="22"/>
        </w:rPr>
        <w:t xml:space="preserve">. </w:t>
      </w:r>
      <w:r w:rsidRPr="00B4679B">
        <w:rPr>
          <w:rFonts w:ascii="Arial" w:hAnsi="Arial" w:cs="Arial"/>
          <w:sz w:val="22"/>
          <w:szCs w:val="22"/>
        </w:rPr>
        <w:t>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59A4513D"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00FE1C9A">
        <w:rPr>
          <w:rFonts w:ascii="Arial" w:hAnsi="Arial" w:cs="Arial"/>
          <w:sz w:val="22"/>
          <w:szCs w:val="22"/>
        </w:rPr>
        <w:t>.</w:t>
      </w:r>
      <w:r w:rsidRPr="00B4679B">
        <w:rPr>
          <w:rFonts w:ascii="Arial" w:hAnsi="Arial" w:cs="Arial"/>
          <w:sz w:val="22"/>
          <w:szCs w:val="22"/>
        </w:rPr>
        <w:t xml:space="preserve">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3976B3FD"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786AAF">
        <w:rPr>
          <w:rFonts w:ascii="Arial" w:hAnsi="Arial" w:cs="Arial"/>
          <w:sz w:val="22"/>
          <w:szCs w:val="22"/>
        </w:rPr>
        <w:t>Kentucky</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786AAF">
        <w:rPr>
          <w:rFonts w:ascii="Arial" w:hAnsi="Arial" w:cs="Arial"/>
          <w:sz w:val="22"/>
          <w:szCs w:val="22"/>
        </w:rPr>
        <w:t>Kentucky</w:t>
      </w:r>
      <w:r w:rsidR="008D167B" w:rsidRPr="00B4679B">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2C2AF2">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2C2AF2">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w:t>
      </w:r>
      <w:proofErr w:type="gramStart"/>
      <w:r w:rsidR="00B4679B" w:rsidRPr="00B4679B">
        <w:rPr>
          <w:rFonts w:ascii="Arial" w:hAnsi="Arial" w:cs="Arial"/>
          <w:sz w:val="22"/>
          <w:szCs w:val="22"/>
        </w:rPr>
        <w:t>al</w:t>
      </w:r>
      <w:r>
        <w:rPr>
          <w:rFonts w:ascii="Arial" w:hAnsi="Arial" w:cs="Arial"/>
          <w:sz w:val="22"/>
          <w:szCs w:val="22"/>
        </w:rPr>
        <w:t>l of</w:t>
      </w:r>
      <w:proofErr w:type="gramEnd"/>
      <w:r>
        <w:rPr>
          <w:rFonts w:ascii="Arial" w:hAnsi="Arial" w:cs="Arial"/>
          <w:sz w:val="22"/>
          <w:szCs w:val="22"/>
        </w:rPr>
        <w:t xml:space="preserve">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2C2AF2">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2C2AF2">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0A59D7">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5F8D2" w14:textId="77777777" w:rsidR="000A59D7" w:rsidRDefault="000A59D7" w:rsidP="00B450BA">
      <w:r>
        <w:separator/>
      </w:r>
    </w:p>
  </w:endnote>
  <w:endnote w:type="continuationSeparator" w:id="0">
    <w:p w14:paraId="208FDCFF" w14:textId="77777777" w:rsidR="000A59D7" w:rsidRDefault="000A59D7"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786AAF">
          <w:rPr>
            <w:rStyle w:val="PageNumber"/>
            <w:rFonts w:ascii="Arial" w:hAnsi="Arial" w:cs="Arial"/>
            <w:noProof/>
            <w:sz w:val="18"/>
            <w:szCs w:val="18"/>
          </w:rPr>
          <w:t>1</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200E5" w14:textId="77777777" w:rsidR="000A59D7" w:rsidRDefault="000A59D7" w:rsidP="00B450BA">
      <w:r>
        <w:separator/>
      </w:r>
    </w:p>
  </w:footnote>
  <w:footnote w:type="continuationSeparator" w:id="0">
    <w:p w14:paraId="6977C9EA" w14:textId="77777777" w:rsidR="000A59D7" w:rsidRDefault="000A59D7"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A59D7"/>
    <w:rsid w:val="000B6B38"/>
    <w:rsid w:val="00197418"/>
    <w:rsid w:val="001D54D2"/>
    <w:rsid w:val="00280789"/>
    <w:rsid w:val="002C2AF2"/>
    <w:rsid w:val="003564A1"/>
    <w:rsid w:val="00391BD5"/>
    <w:rsid w:val="00583E3F"/>
    <w:rsid w:val="006B6E0F"/>
    <w:rsid w:val="00786AAF"/>
    <w:rsid w:val="007C0B3D"/>
    <w:rsid w:val="008D167B"/>
    <w:rsid w:val="00A873EB"/>
    <w:rsid w:val="00AC2582"/>
    <w:rsid w:val="00B05646"/>
    <w:rsid w:val="00B450BA"/>
    <w:rsid w:val="00B4679B"/>
    <w:rsid w:val="00B97D52"/>
    <w:rsid w:val="00BE678C"/>
    <w:rsid w:val="00C27726"/>
    <w:rsid w:val="00D55E68"/>
    <w:rsid w:val="00E1437D"/>
    <w:rsid w:val="00E95BAD"/>
    <w:rsid w:val="00FE1C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4249</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Indiana Non-Compete and Non-Solicitation Agreement</vt:lpstr>
    </vt:vector>
  </TitlesOfParts>
  <Manager/>
  <Company/>
  <LinksUpToDate>false</LinksUpToDate>
  <CharactersWithSpaces>4987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Non-Compete and Non-Solicitation Agreement</dc:title>
  <dc:subject/>
  <dc:creator>EmploymentContracts.com</dc:creator>
  <cp:keywords/>
  <dc:description/>
  <cp:lastModifiedBy>Ian Macaulay</cp:lastModifiedBy>
  <cp:revision>4</cp:revision>
  <dcterms:created xsi:type="dcterms:W3CDTF">2018-08-14T21:32:00Z</dcterms:created>
  <dcterms:modified xsi:type="dcterms:W3CDTF">2018-08-29T20:41:00Z</dcterms:modified>
  <cp:category/>
</cp:coreProperties>
</file>